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58" w:rsidRDefault="00DE0D58" w:rsidP="00F80F13">
      <w:pPr>
        <w:spacing w:line="560" w:lineRule="exact"/>
        <w:ind w:right="1920"/>
        <w:jc w:val="left"/>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附件</w:t>
      </w:r>
      <w:r w:rsidRPr="00B34B4B">
        <w:rPr>
          <w:rStyle w:val="NormalCharacter"/>
          <w:rFonts w:ascii="仿宋" w:eastAsia="仿宋" w:hAnsi="仿宋"/>
          <w:color w:val="000000"/>
          <w:sz w:val="32"/>
          <w:szCs w:val="32"/>
        </w:rPr>
        <w:t>1:</w:t>
      </w:r>
    </w:p>
    <w:p w:rsidR="00DE0D58" w:rsidRDefault="00DE0D58" w:rsidP="00F80F13">
      <w:pPr>
        <w:spacing w:line="560" w:lineRule="exact"/>
        <w:ind w:right="1920"/>
        <w:jc w:val="left"/>
        <w:rPr>
          <w:rStyle w:val="NormalCharacter"/>
          <w:rFonts w:eastAsia="仿宋_GB2312"/>
          <w:color w:val="000000"/>
          <w:sz w:val="32"/>
          <w:szCs w:val="32"/>
        </w:rPr>
      </w:pPr>
    </w:p>
    <w:p w:rsidR="0043681F" w:rsidRDefault="0043681F" w:rsidP="0043681F">
      <w:pPr>
        <w:jc w:val="center"/>
        <w:rPr>
          <w:rStyle w:val="NormalCharacter"/>
          <w:rFonts w:ascii="宋体"/>
          <w:color w:val="000000"/>
          <w:sz w:val="44"/>
          <w:szCs w:val="44"/>
        </w:rPr>
      </w:pPr>
      <w:r w:rsidRPr="00B34B4B">
        <w:rPr>
          <w:rStyle w:val="NormalCharacter"/>
          <w:rFonts w:ascii="宋体" w:hAnsi="宋体" w:hint="eastAsia"/>
          <w:color w:val="000000"/>
          <w:sz w:val="44"/>
          <w:szCs w:val="44"/>
        </w:rPr>
        <w:t>中国安防协会庆祝建党</w:t>
      </w:r>
      <w:r w:rsidRPr="00B34B4B">
        <w:rPr>
          <w:rStyle w:val="NormalCharacter"/>
          <w:rFonts w:ascii="宋体" w:hAnsi="宋体"/>
          <w:color w:val="000000"/>
          <w:sz w:val="44"/>
          <w:szCs w:val="44"/>
        </w:rPr>
        <w:t>100</w:t>
      </w:r>
      <w:r w:rsidRPr="00B34B4B">
        <w:rPr>
          <w:rStyle w:val="NormalCharacter"/>
          <w:rFonts w:ascii="宋体" w:hAnsi="宋体" w:hint="eastAsia"/>
          <w:color w:val="000000"/>
          <w:sz w:val="44"/>
          <w:szCs w:val="44"/>
        </w:rPr>
        <w:t>周年活动方案</w:t>
      </w:r>
    </w:p>
    <w:p w:rsidR="0043681F" w:rsidRDefault="0043681F" w:rsidP="0043681F">
      <w:pPr>
        <w:rPr>
          <w:rStyle w:val="NormalCharacter"/>
          <w:rFonts w:eastAsia="仿宋_GB2312"/>
          <w:color w:val="000000"/>
          <w:sz w:val="32"/>
          <w:szCs w:val="32"/>
        </w:rPr>
      </w:pP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为庆祝中国共产党成立</w:t>
      </w:r>
      <w:r w:rsidRPr="00B34B4B">
        <w:rPr>
          <w:rStyle w:val="NormalCharacter"/>
          <w:rFonts w:ascii="仿宋" w:eastAsia="仿宋" w:hAnsi="仿宋"/>
          <w:color w:val="000000"/>
          <w:sz w:val="32"/>
          <w:szCs w:val="32"/>
        </w:rPr>
        <w:t>100</w:t>
      </w:r>
      <w:r w:rsidRPr="00B34B4B">
        <w:rPr>
          <w:rStyle w:val="NormalCharacter"/>
          <w:rFonts w:ascii="仿宋" w:eastAsia="仿宋" w:hAnsi="仿宋" w:hint="eastAsia"/>
          <w:color w:val="000000"/>
          <w:sz w:val="32"/>
          <w:szCs w:val="32"/>
        </w:rPr>
        <w:t>周年，贯彻习近平总书记在党史学习教育动员大会上的重要讲话精神，激励和动员全国安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从业人员更加紧密地团结在以习近平同志为核心的党中央周围，中国安防协会制定庆祝建党</w:t>
      </w:r>
      <w:r w:rsidRPr="00B34B4B">
        <w:rPr>
          <w:rStyle w:val="NormalCharacter"/>
          <w:rFonts w:ascii="仿宋" w:eastAsia="仿宋" w:hAnsi="仿宋"/>
          <w:color w:val="000000"/>
          <w:sz w:val="32"/>
          <w:szCs w:val="32"/>
        </w:rPr>
        <w:t>100</w:t>
      </w:r>
      <w:r w:rsidRPr="00B34B4B">
        <w:rPr>
          <w:rStyle w:val="NormalCharacter"/>
          <w:rFonts w:ascii="仿宋" w:eastAsia="仿宋" w:hAnsi="仿宋" w:hint="eastAsia"/>
          <w:color w:val="000000"/>
          <w:sz w:val="32"/>
          <w:szCs w:val="32"/>
        </w:rPr>
        <w:t>周年活动方案，通过举</w:t>
      </w:r>
      <w:r w:rsidR="00B157FC">
        <w:rPr>
          <w:rStyle w:val="NormalCharacter"/>
          <w:rFonts w:ascii="仿宋" w:eastAsia="仿宋" w:hAnsi="仿宋" w:hint="eastAsia"/>
          <w:color w:val="000000"/>
          <w:sz w:val="32"/>
          <w:szCs w:val="32"/>
        </w:rPr>
        <w:t>办</w:t>
      </w:r>
      <w:bookmarkStart w:id="0" w:name="_GoBack"/>
      <w:bookmarkEnd w:id="0"/>
      <w:r w:rsidRPr="00B34B4B">
        <w:rPr>
          <w:rStyle w:val="NormalCharacter"/>
          <w:rFonts w:ascii="仿宋" w:eastAsia="仿宋" w:hAnsi="仿宋" w:hint="eastAsia"/>
          <w:color w:val="000000"/>
          <w:sz w:val="32"/>
          <w:szCs w:val="32"/>
        </w:rPr>
        <w:t>各种活动学党史、悟思想、办实事、开新局。具体方案如下：</w:t>
      </w:r>
    </w:p>
    <w:p w:rsidR="0043681F" w:rsidRDefault="0043681F" w:rsidP="0043681F">
      <w:pPr>
        <w:pStyle w:val="Null"/>
        <w:ind w:firstLineChars="200" w:firstLine="640"/>
        <w:rPr>
          <w:rStyle w:val="NormalCharacter"/>
          <w:rFonts w:ascii="黑体" w:eastAsia="黑体" w:hAnsi="黑体"/>
          <w:color w:val="000000"/>
          <w:sz w:val="32"/>
          <w:szCs w:val="32"/>
        </w:rPr>
      </w:pPr>
      <w:r w:rsidRPr="00B34B4B">
        <w:rPr>
          <w:rStyle w:val="NormalCharacter"/>
          <w:rFonts w:ascii="黑体" w:eastAsia="黑体" w:hAnsi="黑体" w:hint="eastAsia"/>
          <w:color w:val="000000"/>
          <w:sz w:val="32"/>
          <w:szCs w:val="32"/>
        </w:rPr>
        <w:t>一、活动主题</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立足“学党史、促发展、做贡献”，把握新发展阶段，贯彻新发展理念，构建新发展格局，促进我国安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高质量发展。</w:t>
      </w:r>
    </w:p>
    <w:p w:rsidR="0043681F" w:rsidRDefault="0043681F" w:rsidP="0043681F">
      <w:pPr>
        <w:pStyle w:val="Null"/>
        <w:ind w:firstLineChars="200" w:firstLine="640"/>
        <w:rPr>
          <w:rStyle w:val="NormalCharacter"/>
          <w:rFonts w:ascii="黑体" w:eastAsia="黑体" w:hAnsi="黑体"/>
          <w:color w:val="000000"/>
          <w:sz w:val="32"/>
          <w:szCs w:val="32"/>
        </w:rPr>
      </w:pPr>
      <w:r w:rsidRPr="00B34B4B">
        <w:rPr>
          <w:rStyle w:val="NormalCharacter"/>
          <w:rFonts w:ascii="黑体" w:eastAsia="黑体" w:hAnsi="黑体" w:hint="eastAsia"/>
          <w:color w:val="000000"/>
          <w:sz w:val="32"/>
          <w:szCs w:val="32"/>
        </w:rPr>
        <w:t>二、活动组委会</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为加强组织领导，切实把党中央的部署要求落到实处，成立庆祝建党</w:t>
      </w:r>
      <w:r w:rsidRPr="00B34B4B">
        <w:rPr>
          <w:rStyle w:val="NormalCharacter"/>
          <w:rFonts w:ascii="仿宋" w:eastAsia="仿宋" w:hAnsi="仿宋"/>
          <w:color w:val="000000"/>
          <w:sz w:val="32"/>
          <w:szCs w:val="32"/>
        </w:rPr>
        <w:t>100</w:t>
      </w:r>
      <w:r w:rsidRPr="00B34B4B">
        <w:rPr>
          <w:rStyle w:val="NormalCharacter"/>
          <w:rFonts w:ascii="仿宋" w:eastAsia="仿宋" w:hAnsi="仿宋" w:hint="eastAsia"/>
          <w:color w:val="000000"/>
          <w:sz w:val="32"/>
          <w:szCs w:val="32"/>
        </w:rPr>
        <w:t>周年活动组委会。</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组委会主任：谭晓准</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组委会副主任：王楠</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组委会成员：吴绚、刘存信、王颖、王岩、刘芸</w:t>
      </w:r>
    </w:p>
    <w:p w:rsidR="0043681F" w:rsidRDefault="0043681F" w:rsidP="0043681F">
      <w:pPr>
        <w:pStyle w:val="Null"/>
        <w:ind w:firstLineChars="200" w:firstLine="640"/>
        <w:rPr>
          <w:rStyle w:val="NormalCharacter"/>
          <w:rFonts w:ascii="黑体" w:eastAsia="黑体" w:hAnsi="黑体"/>
          <w:color w:val="000000"/>
          <w:sz w:val="32"/>
          <w:szCs w:val="32"/>
        </w:rPr>
      </w:pPr>
      <w:r w:rsidRPr="00B34B4B">
        <w:rPr>
          <w:rStyle w:val="NormalCharacter"/>
          <w:rFonts w:ascii="黑体" w:eastAsia="黑体" w:hAnsi="黑体" w:hint="eastAsia"/>
          <w:color w:val="000000"/>
          <w:sz w:val="32"/>
          <w:szCs w:val="32"/>
        </w:rPr>
        <w:t>三、活动内容</w:t>
      </w:r>
    </w:p>
    <w:p w:rsidR="0043681F" w:rsidRDefault="0043681F" w:rsidP="0043681F">
      <w:pPr>
        <w:spacing w:line="360" w:lineRule="auto"/>
        <w:ind w:firstLineChars="200" w:firstLine="640"/>
        <w:rPr>
          <w:rStyle w:val="NormalCharacter"/>
          <w:rFonts w:ascii="楷体" w:eastAsia="楷体" w:hAnsi="楷体"/>
          <w:bCs/>
          <w:color w:val="000000"/>
          <w:sz w:val="32"/>
          <w:szCs w:val="32"/>
        </w:rPr>
      </w:pPr>
      <w:r w:rsidRPr="00B34B4B">
        <w:rPr>
          <w:rStyle w:val="NormalCharacter"/>
          <w:rFonts w:ascii="楷体" w:eastAsia="楷体" w:hAnsi="楷体" w:hint="eastAsia"/>
          <w:bCs/>
          <w:color w:val="000000"/>
          <w:sz w:val="32"/>
          <w:szCs w:val="32"/>
        </w:rPr>
        <w:t>（一）开展党史学习教育</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lastRenderedPageBreak/>
        <w:t>1</w:t>
      </w:r>
      <w:r w:rsidRPr="00B34B4B">
        <w:rPr>
          <w:rStyle w:val="NormalCharacter"/>
          <w:rFonts w:ascii="仿宋" w:eastAsia="仿宋" w:hAnsi="仿宋" w:hint="eastAsia"/>
          <w:color w:val="000000"/>
          <w:sz w:val="32"/>
          <w:szCs w:val="32"/>
        </w:rPr>
        <w:t>、深入学习贯彻习近平总书记在党史学习教育动员大会上的重要讲话精神。把党的历史学习好、领悟好，把党的成功经验传承好、发扬好，做到学史明理、学史增信、学史崇德、学史力行，不断提高政治判断力、政治领悟力、政治执行力。加强前瞻性思考、全局性谋划、战略性布局、整体性推进，切实转变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发展方式，推动质量变革、效率变革、动力变革，以昂扬姿态奋力开启全面建设社会主义现代化国家新征程，以优异成绩迎接建党一百周年。</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2</w:t>
      </w:r>
      <w:r w:rsidRPr="00B34B4B">
        <w:rPr>
          <w:rStyle w:val="NormalCharacter"/>
          <w:rFonts w:ascii="仿宋" w:eastAsia="仿宋" w:hAnsi="仿宋" w:hint="eastAsia"/>
          <w:color w:val="000000"/>
          <w:sz w:val="32"/>
          <w:szCs w:val="32"/>
        </w:rPr>
        <w:t>、以学习党史、新中国史、改革开放史、社会主义发展史为主题，开展专题学习。从历史发展规律、党的奋斗历程和历史经验中汲取智慧和力量，坚持总体国家安全观，统筹发展和安全，加快建设现代化安</w:t>
      </w:r>
      <w:proofErr w:type="gramStart"/>
      <w:r w:rsidRPr="00B34B4B">
        <w:rPr>
          <w:rStyle w:val="NormalCharacter"/>
          <w:rFonts w:ascii="仿宋" w:eastAsia="仿宋" w:hAnsi="仿宋" w:hint="eastAsia"/>
          <w:color w:val="000000"/>
          <w:sz w:val="32"/>
          <w:szCs w:val="32"/>
        </w:rPr>
        <w:t>防经济</w:t>
      </w:r>
      <w:proofErr w:type="gramEnd"/>
      <w:r w:rsidRPr="00B34B4B">
        <w:rPr>
          <w:rStyle w:val="NormalCharacter"/>
          <w:rFonts w:ascii="仿宋" w:eastAsia="仿宋" w:hAnsi="仿宋" w:hint="eastAsia"/>
          <w:color w:val="000000"/>
          <w:sz w:val="32"/>
          <w:szCs w:val="32"/>
        </w:rPr>
        <w:t>体系，构建以国内大循环为主体、国内国际双循环相互促进的新发展格局。坚持创新驱动发展，提升科技自主自强能力，全面塑造安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发展新优势。</w:t>
      </w:r>
    </w:p>
    <w:p w:rsidR="0043681F" w:rsidRDefault="0043681F" w:rsidP="0043681F">
      <w:pPr>
        <w:spacing w:line="360" w:lineRule="auto"/>
        <w:ind w:firstLineChars="200" w:firstLine="640"/>
        <w:rPr>
          <w:rStyle w:val="NormalCharacter"/>
          <w:rFonts w:ascii="楷体" w:eastAsia="楷体" w:hAnsi="楷体"/>
          <w:bCs/>
          <w:color w:val="000000"/>
          <w:sz w:val="32"/>
          <w:szCs w:val="32"/>
        </w:rPr>
      </w:pPr>
      <w:r w:rsidRPr="00B34B4B">
        <w:rPr>
          <w:rStyle w:val="NormalCharacter"/>
          <w:rFonts w:ascii="楷体" w:eastAsia="楷体" w:hAnsi="楷体" w:hint="eastAsia"/>
          <w:bCs/>
          <w:color w:val="000000"/>
          <w:sz w:val="32"/>
          <w:szCs w:val="32"/>
        </w:rPr>
        <w:t>（二）开展党史交流座谈</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在行业内开展党史学习交流座谈活动，通过讲“党的百年故事”，与地方协会和会员企业开展党建交流，进一步贯彻党的十九届五中全会精神和国家“十四五”规划纲要，实现以党建为引领，充分发挥党组织战斗堡垒作用。</w:t>
      </w:r>
    </w:p>
    <w:p w:rsidR="0043681F" w:rsidRDefault="0043681F" w:rsidP="0043681F">
      <w:pPr>
        <w:spacing w:line="360" w:lineRule="auto"/>
        <w:ind w:firstLineChars="200" w:firstLine="640"/>
        <w:rPr>
          <w:rStyle w:val="NormalCharacter"/>
          <w:rFonts w:ascii="楷体" w:eastAsia="楷体" w:hAnsi="楷体"/>
          <w:bCs/>
          <w:color w:val="000000"/>
          <w:sz w:val="32"/>
          <w:szCs w:val="32"/>
        </w:rPr>
      </w:pPr>
      <w:r w:rsidRPr="00B34B4B">
        <w:rPr>
          <w:rStyle w:val="NormalCharacter"/>
          <w:rFonts w:ascii="楷体" w:eastAsia="楷体" w:hAnsi="楷体" w:hint="eastAsia"/>
          <w:bCs/>
          <w:color w:val="000000"/>
          <w:sz w:val="32"/>
          <w:szCs w:val="32"/>
        </w:rPr>
        <w:t>（三）举办建党百年庆典活动</w:t>
      </w:r>
    </w:p>
    <w:p w:rsidR="0043681F" w:rsidRDefault="0043681F" w:rsidP="0043681F">
      <w:pPr>
        <w:spacing w:line="360" w:lineRule="auto"/>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lastRenderedPageBreak/>
        <w:t>通过开展党史讲座、“微党课”展播、主题征文、红色教育、入党宣誓、为扶贫贡献企业颁奖、主题晚会等活动，传承红色基因、凝聚安防力量，以优异成绩迎接建党一百周年。</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1</w:t>
      </w:r>
      <w:r w:rsidRPr="00B34B4B">
        <w:rPr>
          <w:rStyle w:val="NormalCharacter"/>
          <w:rFonts w:ascii="仿宋" w:eastAsia="仿宋" w:hAnsi="仿宋" w:hint="eastAsia"/>
          <w:color w:val="000000"/>
          <w:sz w:val="32"/>
          <w:szCs w:val="32"/>
        </w:rPr>
        <w:t>、“微党课”展播</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围绕党史学习教育，结合安</w:t>
      </w:r>
      <w:proofErr w:type="gramStart"/>
      <w:r w:rsidRPr="00B34B4B">
        <w:rPr>
          <w:rStyle w:val="NormalCharacter"/>
          <w:rFonts w:ascii="仿宋" w:eastAsia="仿宋" w:hAnsi="仿宋" w:hint="eastAsia"/>
          <w:color w:val="000000"/>
          <w:sz w:val="32"/>
          <w:szCs w:val="32"/>
        </w:rPr>
        <w:t>防行业</w:t>
      </w:r>
      <w:proofErr w:type="gramEnd"/>
      <w:r w:rsidRPr="00B34B4B">
        <w:rPr>
          <w:rStyle w:val="NormalCharacter"/>
          <w:rFonts w:ascii="仿宋" w:eastAsia="仿宋" w:hAnsi="仿宋" w:hint="eastAsia"/>
          <w:color w:val="000000"/>
          <w:sz w:val="32"/>
          <w:szCs w:val="32"/>
        </w:rPr>
        <w:t>历史，突出主题，宣传党的光辉历史，</w:t>
      </w:r>
      <w:proofErr w:type="gramStart"/>
      <w:r w:rsidRPr="00B34B4B">
        <w:rPr>
          <w:rStyle w:val="NormalCharacter"/>
          <w:rFonts w:ascii="仿宋" w:eastAsia="仿宋" w:hAnsi="仿宋" w:hint="eastAsia"/>
          <w:color w:val="000000"/>
          <w:sz w:val="32"/>
          <w:szCs w:val="32"/>
        </w:rPr>
        <w:t>坚定安</w:t>
      </w:r>
      <w:proofErr w:type="gramEnd"/>
      <w:r w:rsidRPr="00B34B4B">
        <w:rPr>
          <w:rStyle w:val="NormalCharacter"/>
          <w:rFonts w:ascii="仿宋" w:eastAsia="仿宋" w:hAnsi="仿宋" w:hint="eastAsia"/>
          <w:color w:val="000000"/>
          <w:sz w:val="32"/>
          <w:szCs w:val="32"/>
        </w:rPr>
        <w:t>防人的行业愿景。请各会员单位党组织书记录制</w:t>
      </w:r>
      <w:r w:rsidRPr="00B34B4B">
        <w:rPr>
          <w:rStyle w:val="NormalCharacter"/>
          <w:rFonts w:ascii="仿宋" w:eastAsia="仿宋" w:hAnsi="仿宋"/>
          <w:color w:val="000000"/>
          <w:sz w:val="32"/>
          <w:szCs w:val="32"/>
        </w:rPr>
        <w:t>3-5</w:t>
      </w:r>
      <w:r w:rsidRPr="00B34B4B">
        <w:rPr>
          <w:rStyle w:val="NormalCharacter"/>
          <w:rFonts w:ascii="仿宋" w:eastAsia="仿宋" w:hAnsi="仿宋" w:hint="eastAsia"/>
          <w:color w:val="000000"/>
          <w:sz w:val="32"/>
          <w:szCs w:val="32"/>
        </w:rPr>
        <w:t>分钟“微党课”视频，于</w:t>
      </w:r>
      <w:smartTag w:uri="urn:schemas-microsoft-com:office:smarttags" w:element="chsdate">
        <w:smartTagPr>
          <w:attr w:name="IsROCDate" w:val="False"/>
          <w:attr w:name="IsLunarDate" w:val="False"/>
          <w:attr w:name="Day" w:val="1"/>
          <w:attr w:name="Month" w:val="6"/>
          <w:attr w:name="Year" w:val="2021"/>
        </w:smartTagPr>
        <w:r w:rsidRPr="00B34B4B">
          <w:rPr>
            <w:rStyle w:val="NormalCharacter"/>
            <w:rFonts w:ascii="仿宋" w:eastAsia="仿宋" w:hAnsi="仿宋"/>
            <w:color w:val="000000"/>
            <w:sz w:val="32"/>
            <w:szCs w:val="32"/>
          </w:rPr>
          <w:t>6</w:t>
        </w:r>
        <w:r w:rsidRPr="00B34B4B">
          <w:rPr>
            <w:rStyle w:val="NormalCharacter"/>
            <w:rFonts w:ascii="仿宋" w:eastAsia="仿宋" w:hAnsi="仿宋" w:hint="eastAsia"/>
            <w:color w:val="000000"/>
            <w:sz w:val="32"/>
            <w:szCs w:val="32"/>
          </w:rPr>
          <w:t>月</w:t>
        </w:r>
        <w:r w:rsidRPr="00B34B4B">
          <w:rPr>
            <w:rStyle w:val="NormalCharacter"/>
            <w:rFonts w:ascii="仿宋" w:eastAsia="仿宋" w:hAnsi="仿宋"/>
            <w:color w:val="000000"/>
            <w:sz w:val="32"/>
            <w:szCs w:val="32"/>
          </w:rPr>
          <w:t>1</w:t>
        </w:r>
        <w:r w:rsidRPr="00B34B4B">
          <w:rPr>
            <w:rStyle w:val="NormalCharacter"/>
            <w:rFonts w:ascii="仿宋" w:eastAsia="仿宋" w:hAnsi="仿宋" w:hint="eastAsia"/>
            <w:color w:val="000000"/>
            <w:sz w:val="32"/>
            <w:szCs w:val="32"/>
          </w:rPr>
          <w:t>日前</w:t>
        </w:r>
      </w:smartTag>
      <w:r w:rsidRPr="00B34B4B">
        <w:rPr>
          <w:rStyle w:val="NormalCharacter"/>
          <w:rFonts w:ascii="仿宋" w:eastAsia="仿宋" w:hAnsi="仿宋" w:hint="eastAsia"/>
          <w:color w:val="000000"/>
          <w:sz w:val="32"/>
          <w:szCs w:val="32"/>
        </w:rPr>
        <w:t>发送</w:t>
      </w:r>
      <w:proofErr w:type="gramStart"/>
      <w:r w:rsidRPr="00B34B4B">
        <w:rPr>
          <w:rStyle w:val="NormalCharacter"/>
          <w:rFonts w:ascii="仿宋" w:eastAsia="仿宋" w:hAnsi="仿宋" w:hint="eastAsia"/>
          <w:color w:val="000000"/>
          <w:sz w:val="32"/>
          <w:szCs w:val="32"/>
        </w:rPr>
        <w:t>至协会</w:t>
      </w:r>
      <w:proofErr w:type="gramEnd"/>
      <w:r w:rsidRPr="00B34B4B">
        <w:rPr>
          <w:rStyle w:val="NormalCharacter"/>
          <w:rFonts w:ascii="仿宋" w:eastAsia="仿宋" w:hAnsi="仿宋" w:hint="eastAsia"/>
          <w:color w:val="000000"/>
          <w:sz w:val="32"/>
          <w:szCs w:val="32"/>
        </w:rPr>
        <w:t>邮箱。</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经过评审，入围“微党课”视频在中国</w:t>
      </w:r>
      <w:proofErr w:type="gramStart"/>
      <w:r w:rsidRPr="00B34B4B">
        <w:rPr>
          <w:rStyle w:val="NormalCharacter"/>
          <w:rFonts w:ascii="仿宋" w:eastAsia="仿宋" w:hAnsi="仿宋" w:hint="eastAsia"/>
          <w:color w:val="000000"/>
          <w:sz w:val="32"/>
          <w:szCs w:val="32"/>
        </w:rPr>
        <w:t>安防网和</w:t>
      </w:r>
      <w:proofErr w:type="gramEnd"/>
      <w:r w:rsidRPr="00B34B4B">
        <w:rPr>
          <w:rStyle w:val="NormalCharacter"/>
          <w:rFonts w:ascii="仿宋" w:eastAsia="仿宋" w:hAnsi="仿宋" w:hint="eastAsia"/>
          <w:color w:val="000000"/>
          <w:sz w:val="32"/>
          <w:szCs w:val="32"/>
        </w:rPr>
        <w:t>主题晚会进行展播。</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2</w:t>
      </w:r>
      <w:r w:rsidRPr="00B34B4B">
        <w:rPr>
          <w:rStyle w:val="NormalCharacter"/>
          <w:rFonts w:ascii="仿宋" w:eastAsia="仿宋" w:hAnsi="仿宋" w:hint="eastAsia"/>
          <w:color w:val="000000"/>
          <w:sz w:val="32"/>
          <w:szCs w:val="32"/>
        </w:rPr>
        <w:t>、主题征文</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结合活动主题，号召会员企业党组织开展“读一本好书”或观看主题电视专题片活动，通过召开主题研讨会、座谈会等形式，开展“读书观后心得”分享活动，请各单位于</w:t>
      </w:r>
      <w:smartTag w:uri="urn:schemas-microsoft-com:office:smarttags" w:element="chsdate">
        <w:smartTagPr>
          <w:attr w:name="IsROCDate" w:val="False"/>
          <w:attr w:name="IsLunarDate" w:val="False"/>
          <w:attr w:name="Day" w:val="1"/>
          <w:attr w:name="Month" w:val="6"/>
          <w:attr w:name="Year" w:val="2021"/>
        </w:smartTagPr>
        <w:r w:rsidRPr="00B34B4B">
          <w:rPr>
            <w:rStyle w:val="NormalCharacter"/>
            <w:rFonts w:ascii="仿宋" w:eastAsia="仿宋" w:hAnsi="仿宋"/>
            <w:color w:val="000000"/>
            <w:sz w:val="32"/>
            <w:szCs w:val="32"/>
          </w:rPr>
          <w:t>6</w:t>
        </w:r>
        <w:r w:rsidRPr="00B34B4B">
          <w:rPr>
            <w:rStyle w:val="NormalCharacter"/>
            <w:rFonts w:ascii="仿宋" w:eastAsia="仿宋" w:hAnsi="仿宋" w:hint="eastAsia"/>
            <w:color w:val="000000"/>
            <w:sz w:val="32"/>
            <w:szCs w:val="32"/>
          </w:rPr>
          <w:t>月</w:t>
        </w:r>
        <w:r w:rsidRPr="00B34B4B">
          <w:rPr>
            <w:rStyle w:val="NormalCharacter"/>
            <w:rFonts w:ascii="仿宋" w:eastAsia="仿宋" w:hAnsi="仿宋"/>
            <w:color w:val="000000"/>
            <w:sz w:val="32"/>
            <w:szCs w:val="32"/>
          </w:rPr>
          <w:t>1</w:t>
        </w:r>
        <w:r w:rsidRPr="00B34B4B">
          <w:rPr>
            <w:rStyle w:val="NormalCharacter"/>
            <w:rFonts w:ascii="仿宋" w:eastAsia="仿宋" w:hAnsi="仿宋" w:hint="eastAsia"/>
            <w:color w:val="000000"/>
            <w:sz w:val="32"/>
            <w:szCs w:val="32"/>
          </w:rPr>
          <w:t>日前</w:t>
        </w:r>
      </w:smartTag>
      <w:r w:rsidRPr="00B34B4B">
        <w:rPr>
          <w:rStyle w:val="NormalCharacter"/>
          <w:rFonts w:ascii="仿宋" w:eastAsia="仿宋" w:hAnsi="仿宋" w:hint="eastAsia"/>
          <w:color w:val="000000"/>
          <w:sz w:val="32"/>
          <w:szCs w:val="32"/>
        </w:rPr>
        <w:t>将推荐书名、片名和“读书观后心得”发送</w:t>
      </w:r>
      <w:proofErr w:type="gramStart"/>
      <w:r w:rsidRPr="00B34B4B">
        <w:rPr>
          <w:rStyle w:val="NormalCharacter"/>
          <w:rFonts w:ascii="仿宋" w:eastAsia="仿宋" w:hAnsi="仿宋" w:hint="eastAsia"/>
          <w:color w:val="000000"/>
          <w:sz w:val="32"/>
          <w:szCs w:val="32"/>
        </w:rPr>
        <w:t>至协会</w:t>
      </w:r>
      <w:proofErr w:type="gramEnd"/>
      <w:r w:rsidRPr="00B34B4B">
        <w:rPr>
          <w:rStyle w:val="NormalCharacter"/>
          <w:rFonts w:ascii="仿宋" w:eastAsia="仿宋" w:hAnsi="仿宋" w:hint="eastAsia"/>
          <w:color w:val="000000"/>
          <w:sz w:val="32"/>
          <w:szCs w:val="32"/>
        </w:rPr>
        <w:t>邮箱。</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经过评审，将征集到的“优秀读书观后心得”通过网站、媒体刊登。</w:t>
      </w:r>
    </w:p>
    <w:p w:rsidR="0043681F" w:rsidRDefault="0043681F" w:rsidP="0043681F">
      <w:pPr>
        <w:pStyle w:val="Heading1"/>
        <w:shd w:val="clear" w:color="auto" w:fill="FFFFFF"/>
        <w:spacing w:before="312" w:after="312" w:line="660" w:lineRule="atLeast"/>
        <w:ind w:firstLineChars="200" w:firstLine="640"/>
        <w:rPr>
          <w:rStyle w:val="NormalCharacter"/>
          <w:rFonts w:ascii="仿宋" w:eastAsia="仿宋" w:hAnsi="仿宋"/>
          <w:b w:val="0"/>
          <w:bCs w:val="0"/>
          <w:color w:val="000000"/>
          <w:kern w:val="2"/>
          <w:sz w:val="32"/>
          <w:szCs w:val="32"/>
        </w:rPr>
      </w:pPr>
      <w:r w:rsidRPr="00B34B4B">
        <w:rPr>
          <w:rStyle w:val="NormalCharacter"/>
          <w:rFonts w:ascii="仿宋" w:eastAsia="仿宋" w:hAnsi="仿宋"/>
          <w:b w:val="0"/>
          <w:bCs w:val="0"/>
          <w:color w:val="000000"/>
          <w:kern w:val="2"/>
          <w:sz w:val="32"/>
          <w:szCs w:val="32"/>
        </w:rPr>
        <w:t>3</w:t>
      </w:r>
      <w:r w:rsidRPr="00B34B4B">
        <w:rPr>
          <w:rStyle w:val="NormalCharacter"/>
          <w:rFonts w:ascii="仿宋" w:eastAsia="仿宋" w:hAnsi="仿宋" w:hint="eastAsia"/>
          <w:b w:val="0"/>
          <w:bCs w:val="0"/>
          <w:color w:val="000000"/>
          <w:kern w:val="2"/>
          <w:sz w:val="32"/>
          <w:szCs w:val="32"/>
        </w:rPr>
        <w:t>、红色教育</w:t>
      </w:r>
    </w:p>
    <w:p w:rsidR="0043681F" w:rsidRDefault="0043681F" w:rsidP="0043681F">
      <w:pPr>
        <w:pStyle w:val="Heading1"/>
        <w:shd w:val="clear" w:color="auto" w:fill="FFFFFF"/>
        <w:spacing w:before="312" w:after="312" w:line="660" w:lineRule="atLeast"/>
        <w:ind w:firstLineChars="200" w:firstLine="640"/>
        <w:rPr>
          <w:rStyle w:val="NormalCharacter"/>
          <w:rFonts w:ascii="仿宋" w:eastAsia="仿宋" w:hAnsi="仿宋"/>
          <w:b w:val="0"/>
          <w:bCs w:val="0"/>
          <w:color w:val="000000"/>
          <w:kern w:val="2"/>
          <w:sz w:val="32"/>
          <w:szCs w:val="32"/>
        </w:rPr>
      </w:pPr>
      <w:r w:rsidRPr="00B34B4B">
        <w:rPr>
          <w:rStyle w:val="NormalCharacter"/>
          <w:rFonts w:ascii="仿宋" w:eastAsia="仿宋" w:hAnsi="仿宋" w:hint="eastAsia"/>
          <w:b w:val="0"/>
          <w:bCs w:val="0"/>
          <w:color w:val="000000"/>
          <w:kern w:val="2"/>
          <w:sz w:val="32"/>
          <w:szCs w:val="32"/>
        </w:rPr>
        <w:lastRenderedPageBreak/>
        <w:t>习近平总书记要求在党史学习教育中要充分运用红色资源。会员单位结合各地实际情况，广泛开展</w:t>
      </w:r>
      <w:proofErr w:type="gramStart"/>
      <w:r w:rsidRPr="00B34B4B">
        <w:rPr>
          <w:rStyle w:val="NormalCharacter"/>
          <w:rFonts w:ascii="仿宋" w:eastAsia="仿宋" w:hAnsi="仿宋" w:hint="eastAsia"/>
          <w:b w:val="0"/>
          <w:bCs w:val="0"/>
          <w:color w:val="000000"/>
          <w:kern w:val="2"/>
          <w:sz w:val="32"/>
          <w:szCs w:val="32"/>
        </w:rPr>
        <w:t>讲述党</w:t>
      </w:r>
      <w:proofErr w:type="gramEnd"/>
      <w:r w:rsidRPr="00B34B4B">
        <w:rPr>
          <w:rStyle w:val="NormalCharacter"/>
          <w:rFonts w:ascii="仿宋" w:eastAsia="仿宋" w:hAnsi="仿宋" w:hint="eastAsia"/>
          <w:b w:val="0"/>
          <w:bCs w:val="0"/>
          <w:color w:val="000000"/>
          <w:kern w:val="2"/>
          <w:sz w:val="32"/>
          <w:szCs w:val="32"/>
        </w:rPr>
        <w:t>的故事、缅怀革命先烈、寻访红色地标、寻访英雄模范等系列实践活动，围绕党史重要事件、活动和重要遗址、旧址等组织开展丰富多彩的红色教育活动。请各会员单位于</w:t>
      </w:r>
      <w:smartTag w:uri="urn:schemas-microsoft-com:office:smarttags" w:element="chsdate">
        <w:smartTagPr>
          <w:attr w:name="IsROCDate" w:val="False"/>
          <w:attr w:name="IsLunarDate" w:val="False"/>
          <w:attr w:name="Day" w:val="1"/>
          <w:attr w:name="Month" w:val="6"/>
          <w:attr w:name="Year" w:val="2021"/>
        </w:smartTagPr>
        <w:r w:rsidRPr="00B34B4B">
          <w:rPr>
            <w:rStyle w:val="NormalCharacter"/>
            <w:rFonts w:ascii="仿宋" w:eastAsia="仿宋" w:hAnsi="仿宋"/>
            <w:b w:val="0"/>
            <w:bCs w:val="0"/>
            <w:color w:val="000000"/>
            <w:kern w:val="2"/>
            <w:sz w:val="32"/>
            <w:szCs w:val="32"/>
          </w:rPr>
          <w:t>6</w:t>
        </w:r>
        <w:r w:rsidRPr="00B34B4B">
          <w:rPr>
            <w:rStyle w:val="NormalCharacter"/>
            <w:rFonts w:ascii="仿宋" w:eastAsia="仿宋" w:hAnsi="仿宋" w:hint="eastAsia"/>
            <w:b w:val="0"/>
            <w:bCs w:val="0"/>
            <w:color w:val="000000"/>
            <w:kern w:val="2"/>
            <w:sz w:val="32"/>
            <w:szCs w:val="32"/>
          </w:rPr>
          <w:t>月</w:t>
        </w:r>
        <w:r w:rsidRPr="00B34B4B">
          <w:rPr>
            <w:rStyle w:val="NormalCharacter"/>
            <w:rFonts w:ascii="仿宋" w:eastAsia="仿宋" w:hAnsi="仿宋"/>
            <w:b w:val="0"/>
            <w:bCs w:val="0"/>
            <w:color w:val="000000"/>
            <w:kern w:val="2"/>
            <w:sz w:val="32"/>
            <w:szCs w:val="32"/>
          </w:rPr>
          <w:t>1</w:t>
        </w:r>
        <w:r w:rsidRPr="00B34B4B">
          <w:rPr>
            <w:rStyle w:val="NormalCharacter"/>
            <w:rFonts w:ascii="仿宋" w:eastAsia="仿宋" w:hAnsi="仿宋" w:hint="eastAsia"/>
            <w:b w:val="0"/>
            <w:bCs w:val="0"/>
            <w:color w:val="000000"/>
            <w:kern w:val="2"/>
            <w:sz w:val="32"/>
            <w:szCs w:val="32"/>
          </w:rPr>
          <w:t>日前</w:t>
        </w:r>
      </w:smartTag>
      <w:r w:rsidRPr="00B34B4B">
        <w:rPr>
          <w:rStyle w:val="NormalCharacter"/>
          <w:rFonts w:ascii="仿宋" w:eastAsia="仿宋" w:hAnsi="仿宋" w:hint="eastAsia"/>
          <w:b w:val="0"/>
          <w:bCs w:val="0"/>
          <w:color w:val="000000"/>
          <w:kern w:val="2"/>
          <w:sz w:val="32"/>
          <w:szCs w:val="32"/>
        </w:rPr>
        <w:t>将活动开展情况和图片发送</w:t>
      </w:r>
      <w:proofErr w:type="gramStart"/>
      <w:r w:rsidRPr="00B34B4B">
        <w:rPr>
          <w:rStyle w:val="NormalCharacter"/>
          <w:rFonts w:ascii="仿宋" w:eastAsia="仿宋" w:hAnsi="仿宋" w:hint="eastAsia"/>
          <w:b w:val="0"/>
          <w:bCs w:val="0"/>
          <w:color w:val="000000"/>
          <w:kern w:val="2"/>
          <w:sz w:val="32"/>
          <w:szCs w:val="32"/>
        </w:rPr>
        <w:t>至协会</w:t>
      </w:r>
      <w:proofErr w:type="gramEnd"/>
      <w:r w:rsidRPr="00B34B4B">
        <w:rPr>
          <w:rStyle w:val="NormalCharacter"/>
          <w:rFonts w:ascii="仿宋" w:eastAsia="仿宋" w:hAnsi="仿宋" w:hint="eastAsia"/>
          <w:b w:val="0"/>
          <w:bCs w:val="0"/>
          <w:color w:val="000000"/>
          <w:kern w:val="2"/>
          <w:sz w:val="32"/>
          <w:szCs w:val="32"/>
        </w:rPr>
        <w:t>邮箱。</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4</w:t>
      </w:r>
      <w:r w:rsidRPr="00B34B4B">
        <w:rPr>
          <w:rStyle w:val="NormalCharacter"/>
          <w:rFonts w:ascii="仿宋" w:eastAsia="仿宋" w:hAnsi="仿宋" w:hint="eastAsia"/>
          <w:color w:val="000000"/>
          <w:sz w:val="32"/>
          <w:szCs w:val="32"/>
        </w:rPr>
        <w:t>、入党宣誓</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为增强党员的荣誉感和责任感，中国安防协会将在会员单位挑选</w:t>
      </w:r>
      <w:r>
        <w:rPr>
          <w:rStyle w:val="NormalCharacter"/>
          <w:rFonts w:ascii="仿宋" w:eastAsia="仿宋" w:hAnsi="仿宋" w:hint="eastAsia"/>
          <w:color w:val="000000"/>
          <w:sz w:val="32"/>
          <w:szCs w:val="32"/>
        </w:rPr>
        <w:t>部分</w:t>
      </w:r>
      <w:r w:rsidRPr="00B34B4B">
        <w:rPr>
          <w:rStyle w:val="NormalCharacter"/>
          <w:rFonts w:ascii="仿宋" w:eastAsia="仿宋" w:hAnsi="仿宋" w:hint="eastAsia"/>
          <w:color w:val="000000"/>
          <w:sz w:val="32"/>
          <w:szCs w:val="32"/>
        </w:rPr>
        <w:t>新党员在庆典活动中举行入党宣誓活动</w:t>
      </w:r>
      <w:r>
        <w:rPr>
          <w:rStyle w:val="NormalCharacter"/>
          <w:rFonts w:ascii="仿宋" w:eastAsia="仿宋" w:hAnsi="仿宋" w:hint="eastAsia"/>
          <w:color w:val="000000"/>
          <w:sz w:val="32"/>
          <w:szCs w:val="32"/>
        </w:rPr>
        <w:t>。</w:t>
      </w:r>
      <w:r w:rsidRPr="00B34B4B">
        <w:rPr>
          <w:rStyle w:val="NormalCharacter"/>
          <w:rFonts w:ascii="仿宋" w:eastAsia="仿宋" w:hAnsi="仿宋" w:hint="eastAsia"/>
          <w:color w:val="000000"/>
          <w:sz w:val="32"/>
          <w:szCs w:val="32"/>
        </w:rPr>
        <w:t>请会员单位党组织于</w:t>
      </w:r>
      <w:smartTag w:uri="urn:schemas-microsoft-com:office:smarttags" w:element="chsdate">
        <w:smartTagPr>
          <w:attr w:name="IsROCDate" w:val="False"/>
          <w:attr w:name="IsLunarDate" w:val="False"/>
          <w:attr w:name="Day" w:val="1"/>
          <w:attr w:name="Month" w:val="5"/>
          <w:attr w:name="Year" w:val="2021"/>
        </w:smartTagPr>
        <w:r w:rsidRPr="00B34B4B">
          <w:rPr>
            <w:rStyle w:val="NormalCharacter"/>
            <w:rFonts w:ascii="仿宋" w:eastAsia="仿宋" w:hAnsi="仿宋"/>
            <w:color w:val="000000"/>
            <w:sz w:val="32"/>
            <w:szCs w:val="32"/>
          </w:rPr>
          <w:t>5</w:t>
        </w:r>
        <w:r w:rsidRPr="00B34B4B">
          <w:rPr>
            <w:rStyle w:val="NormalCharacter"/>
            <w:rFonts w:ascii="仿宋" w:eastAsia="仿宋" w:hAnsi="仿宋" w:hint="eastAsia"/>
            <w:color w:val="000000"/>
            <w:sz w:val="32"/>
            <w:szCs w:val="32"/>
          </w:rPr>
          <w:t>月</w:t>
        </w:r>
        <w:r w:rsidRPr="00B34B4B">
          <w:rPr>
            <w:rStyle w:val="NormalCharacter"/>
            <w:rFonts w:ascii="仿宋" w:eastAsia="仿宋" w:hAnsi="仿宋"/>
            <w:color w:val="000000"/>
            <w:sz w:val="32"/>
            <w:szCs w:val="32"/>
          </w:rPr>
          <w:t>1</w:t>
        </w:r>
        <w:r w:rsidRPr="00B34B4B">
          <w:rPr>
            <w:rStyle w:val="NormalCharacter"/>
            <w:rFonts w:ascii="仿宋" w:eastAsia="仿宋" w:hAnsi="仿宋" w:hint="eastAsia"/>
            <w:color w:val="000000"/>
            <w:sz w:val="32"/>
            <w:szCs w:val="32"/>
          </w:rPr>
          <w:t>日前</w:t>
        </w:r>
      </w:smartTag>
      <w:r w:rsidRPr="00B34B4B">
        <w:rPr>
          <w:rStyle w:val="NormalCharacter"/>
          <w:rFonts w:ascii="仿宋" w:eastAsia="仿宋" w:hAnsi="仿宋" w:hint="eastAsia"/>
          <w:color w:val="000000"/>
          <w:sz w:val="32"/>
          <w:szCs w:val="32"/>
        </w:rPr>
        <w:t>将符合条件的党员情况报送中国安防协会。（见附件</w:t>
      </w:r>
      <w:r w:rsidRPr="00B34B4B">
        <w:rPr>
          <w:rStyle w:val="NormalCharacter"/>
          <w:rFonts w:ascii="仿宋" w:eastAsia="仿宋" w:hAnsi="仿宋"/>
          <w:color w:val="000000"/>
          <w:sz w:val="32"/>
          <w:szCs w:val="32"/>
        </w:rPr>
        <w:t>3</w:t>
      </w:r>
      <w:r w:rsidRPr="00B34B4B">
        <w:rPr>
          <w:rStyle w:val="NormalCharacter"/>
          <w:rFonts w:ascii="仿宋" w:eastAsia="仿宋" w:hAnsi="仿宋" w:hint="eastAsia"/>
          <w:color w:val="000000"/>
          <w:sz w:val="32"/>
          <w:szCs w:val="32"/>
        </w:rPr>
        <w:t>）</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color w:val="000000"/>
          <w:sz w:val="32"/>
          <w:szCs w:val="32"/>
        </w:rPr>
        <w:t>5</w:t>
      </w:r>
      <w:r w:rsidRPr="00B34B4B">
        <w:rPr>
          <w:rStyle w:val="NormalCharacter"/>
          <w:rFonts w:ascii="仿宋" w:eastAsia="仿宋" w:hAnsi="仿宋" w:hint="eastAsia"/>
          <w:color w:val="000000"/>
          <w:sz w:val="32"/>
          <w:szCs w:val="32"/>
        </w:rPr>
        <w:t>、主题晚会</w:t>
      </w:r>
    </w:p>
    <w:p w:rsidR="0043681F" w:rsidRDefault="0043681F" w:rsidP="0043681F">
      <w:pPr>
        <w:pStyle w:val="Null"/>
        <w:ind w:firstLineChars="200"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中国安防协会携手北京安防协会，于“七一”前夕举办主题晚会，通过歌颂党、歌唱祖国、诗歌朗诵等文艺活动，共同庆祝党的生日。</w:t>
      </w:r>
    </w:p>
    <w:p w:rsidR="0043681F" w:rsidRDefault="0043681F" w:rsidP="0043681F">
      <w:pPr>
        <w:spacing w:line="480" w:lineRule="auto"/>
        <w:ind w:firstLine="640"/>
        <w:rPr>
          <w:rStyle w:val="NormalCharacter"/>
          <w:rFonts w:ascii="黑体" w:eastAsia="黑体" w:hAnsi="黑体"/>
          <w:color w:val="000000"/>
          <w:sz w:val="32"/>
          <w:szCs w:val="32"/>
        </w:rPr>
      </w:pPr>
      <w:r w:rsidRPr="00B34B4B">
        <w:rPr>
          <w:rStyle w:val="NormalCharacter"/>
          <w:rFonts w:ascii="黑体" w:eastAsia="黑体" w:hAnsi="黑体" w:hint="eastAsia"/>
          <w:color w:val="000000"/>
          <w:sz w:val="32"/>
          <w:szCs w:val="32"/>
        </w:rPr>
        <w:t>四、联系人</w:t>
      </w:r>
    </w:p>
    <w:p w:rsidR="0043681F" w:rsidRDefault="0043681F" w:rsidP="0043681F">
      <w:pPr>
        <w:spacing w:line="480" w:lineRule="auto"/>
        <w:ind w:firstLine="640"/>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吴绚</w:t>
      </w:r>
      <w:r w:rsidRPr="00B34B4B">
        <w:rPr>
          <w:rStyle w:val="NormalCharacter"/>
          <w:rFonts w:ascii="仿宋" w:eastAsia="仿宋" w:hAnsi="仿宋"/>
          <w:color w:val="000000"/>
          <w:sz w:val="32"/>
          <w:szCs w:val="32"/>
        </w:rPr>
        <w:t xml:space="preserve">  010-68732036  </w:t>
      </w:r>
    </w:p>
    <w:p w:rsidR="0043681F" w:rsidRDefault="0043681F" w:rsidP="0043681F">
      <w:pPr>
        <w:spacing w:line="560" w:lineRule="exact"/>
        <w:ind w:right="1920" w:firstLineChars="200" w:firstLine="640"/>
        <w:jc w:val="left"/>
        <w:rPr>
          <w:rStyle w:val="NormalCharacter"/>
          <w:rFonts w:ascii="仿宋" w:eastAsia="仿宋" w:hAnsi="仿宋"/>
          <w:color w:val="000000"/>
          <w:sz w:val="32"/>
          <w:szCs w:val="32"/>
        </w:rPr>
      </w:pPr>
      <w:r w:rsidRPr="00B34B4B">
        <w:rPr>
          <w:rStyle w:val="NormalCharacter"/>
          <w:rFonts w:ascii="仿宋" w:eastAsia="仿宋" w:hAnsi="仿宋" w:hint="eastAsia"/>
          <w:color w:val="000000"/>
          <w:sz w:val="32"/>
          <w:szCs w:val="32"/>
        </w:rPr>
        <w:t>协会邮箱：</w:t>
      </w:r>
      <w:r w:rsidRPr="00B34B4B">
        <w:rPr>
          <w:rStyle w:val="NormalCharacter"/>
          <w:rFonts w:ascii="仿宋" w:eastAsia="仿宋" w:hAnsi="仿宋"/>
          <w:color w:val="000000"/>
          <w:sz w:val="32"/>
          <w:szCs w:val="32"/>
        </w:rPr>
        <w:t>anfangxiehui@sina.com</w:t>
      </w:r>
    </w:p>
    <w:p w:rsidR="00DE0D58" w:rsidRPr="0043681F" w:rsidRDefault="00DE0D58" w:rsidP="00F80F13">
      <w:pPr>
        <w:spacing w:line="560" w:lineRule="exact"/>
        <w:ind w:right="1920"/>
        <w:jc w:val="left"/>
        <w:rPr>
          <w:rStyle w:val="NormalCharacter"/>
          <w:rFonts w:ascii="仿宋" w:eastAsia="仿宋" w:hAnsi="仿宋"/>
          <w:color w:val="000000"/>
          <w:sz w:val="32"/>
          <w:szCs w:val="32"/>
        </w:rPr>
      </w:pPr>
    </w:p>
    <w:sectPr w:rsidR="00DE0D58" w:rsidRPr="0043681F" w:rsidSect="00DD1EC7">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A3" w:rsidRDefault="00071FA3" w:rsidP="00821A79">
      <w:r>
        <w:separator/>
      </w:r>
    </w:p>
  </w:endnote>
  <w:endnote w:type="continuationSeparator" w:id="0">
    <w:p w:rsidR="00071FA3" w:rsidRDefault="00071FA3" w:rsidP="0082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58" w:rsidRDefault="00DE0D58" w:rsidP="006B2DA3">
    <w:pPr>
      <w:pStyle w:val="a4"/>
      <w:framePr w:wrap="around" w:hAnchor="text" w:xAlign="center"/>
      <w:rPr>
        <w:rStyle w:val="PageNumber"/>
      </w:rPr>
    </w:pPr>
  </w:p>
  <w:p w:rsidR="00DE0D58" w:rsidRDefault="00DE0D58" w:rsidP="00A20331">
    <w:pPr>
      <w:pStyle w:val="a4"/>
      <w:ind w:right="360" w:firstLine="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58" w:rsidRDefault="00DE0D58" w:rsidP="006B2DA3">
    <w:pPr>
      <w:pStyle w:val="a4"/>
      <w:framePr w:wrap="around" w:hAnchor="text" w:xAlign="center"/>
      <w:rPr>
        <w:rStyle w:val="PageNumber"/>
        <w:sz w:val="28"/>
        <w:szCs w:val="28"/>
      </w:rPr>
    </w:pPr>
    <w:r>
      <w:rPr>
        <w:rStyle w:val="PageNumber"/>
        <w:rFonts w:hint="eastAsia"/>
        <w:sz w:val="28"/>
        <w:szCs w:val="28"/>
      </w:rPr>
      <w:t>－－</w:t>
    </w:r>
  </w:p>
  <w:p w:rsidR="00DE0D58" w:rsidRDefault="00DE0D58" w:rsidP="00A20331">
    <w:pPr>
      <w:pStyle w:val="a4"/>
      <w:ind w:right="360" w:firstLine="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A3" w:rsidRDefault="00071FA3" w:rsidP="00821A79">
      <w:r>
        <w:separator/>
      </w:r>
    </w:p>
  </w:footnote>
  <w:footnote w:type="continuationSeparator" w:id="0">
    <w:p w:rsidR="00071FA3" w:rsidRDefault="00071FA3" w:rsidP="0082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58" w:rsidRDefault="00DE0D58" w:rsidP="0092017F">
    <w:pPr>
      <w:pStyle w:val="a3"/>
      <w:jc w:val="both"/>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DFB"/>
    <w:multiLevelType w:val="multilevel"/>
    <w:tmpl w:val="C174FA98"/>
    <w:lvl w:ilvl="0">
      <w:start w:val="1"/>
      <w:numFmt w:val="bullet"/>
      <w:lvlText w:val=""/>
      <w:lvlJc w:val="left"/>
      <w:pPr>
        <w:ind w:left="420" w:hanging="420"/>
      </w:pPr>
      <w:rPr>
        <w:rFonts w:ascii="Wingdings" w:hAnsi="Wingdings"/>
      </w:rPr>
    </w:lvl>
    <w:lvl w:ilvl="1">
      <w:start w:val="1"/>
      <w:numFmt w:val="decimal"/>
      <w:lvlText w:val="%1."/>
      <w:lvlJc w:val="left"/>
      <w:pPr>
        <w:ind w:left="840" w:hanging="420"/>
      </w:pPr>
      <w:rPr>
        <w:rFonts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1" w15:restartNumberingAfterBreak="0">
    <w:nsid w:val="0E7F4260"/>
    <w:multiLevelType w:val="multilevel"/>
    <w:tmpl w:val="291469BA"/>
    <w:lvl w:ilvl="0">
      <w:start w:val="1"/>
      <w:numFmt w:val="decimal"/>
      <w:lvlText w:val="%1."/>
      <w:lvlJc w:val="left"/>
      <w:pPr>
        <w:ind w:left="720" w:hanging="360"/>
      </w:pPr>
      <w:rPr>
        <w:rFonts w:cs="Times New Roman"/>
      </w:rPr>
    </w:lvl>
    <w:lvl w:ilvl="1">
      <w:start w:val="1"/>
      <w:numFmt w:val="decimal"/>
      <w:lvlText w:val="%1."/>
      <w:lvlJc w:val="left"/>
      <w:pPr>
        <w:ind w:left="1440" w:hanging="360"/>
      </w:pPr>
      <w:rPr>
        <w:rFonts w:cs="Times New Roman"/>
      </w:rPr>
    </w:lvl>
    <w:lvl w:ilvl="2">
      <w:start w:val="1"/>
      <w:numFmt w:val="decimal"/>
      <w:lvlText w:val="%1."/>
      <w:lvlJc w:val="left"/>
      <w:pPr>
        <w:ind w:left="2160" w:hanging="360"/>
      </w:pPr>
      <w:rPr>
        <w:rFonts w:cs="Times New Roman"/>
      </w:rPr>
    </w:lvl>
    <w:lvl w:ilvl="3">
      <w:start w:val="1"/>
      <w:numFmt w:val="decimal"/>
      <w:lvlText w:val="%1."/>
      <w:lvlJc w:val="left"/>
      <w:pPr>
        <w:ind w:left="2880" w:hanging="360"/>
      </w:pPr>
      <w:rPr>
        <w:rFonts w:cs="Times New Roman"/>
      </w:rPr>
    </w:lvl>
    <w:lvl w:ilvl="4">
      <w:start w:val="1"/>
      <w:numFmt w:val="decimal"/>
      <w:lvlText w:val="%1."/>
      <w:lvlJc w:val="left"/>
      <w:pPr>
        <w:ind w:left="3600" w:hanging="360"/>
      </w:pPr>
      <w:rPr>
        <w:rFonts w:cs="Times New Roman"/>
      </w:rPr>
    </w:lvl>
    <w:lvl w:ilvl="5">
      <w:start w:val="1"/>
      <w:numFmt w:val="decimal"/>
      <w:lvlText w:val="%1."/>
      <w:lvlJc w:val="left"/>
      <w:pPr>
        <w:ind w:left="4320" w:hanging="360"/>
      </w:pPr>
      <w:rPr>
        <w:rFonts w:cs="Times New Roman"/>
      </w:rPr>
    </w:lvl>
    <w:lvl w:ilvl="6">
      <w:start w:val="1"/>
      <w:numFmt w:val="decimal"/>
      <w:lvlText w:val="%1."/>
      <w:lvlJc w:val="left"/>
      <w:pPr>
        <w:ind w:left="5040" w:hanging="360"/>
      </w:pPr>
      <w:rPr>
        <w:rFonts w:cs="Times New Roman"/>
      </w:rPr>
    </w:lvl>
    <w:lvl w:ilvl="7">
      <w:start w:val="1"/>
      <w:numFmt w:val="decimal"/>
      <w:lvlText w:val="%1."/>
      <w:lvlJc w:val="left"/>
      <w:pPr>
        <w:ind w:left="5760" w:hanging="360"/>
      </w:pPr>
      <w:rPr>
        <w:rFonts w:cs="Times New Roman"/>
      </w:rPr>
    </w:lvl>
    <w:lvl w:ilvl="8">
      <w:start w:val="1"/>
      <w:numFmt w:val="decimal"/>
      <w:lvlText w:val="%1."/>
      <w:lvlJc w:val="left"/>
      <w:pPr>
        <w:ind w:left="6480" w:hanging="360"/>
      </w:pPr>
      <w:rPr>
        <w:rFonts w:cs="Times New Roman"/>
      </w:rPr>
    </w:lvl>
  </w:abstractNum>
  <w:abstractNum w:abstractNumId="2" w15:restartNumberingAfterBreak="0">
    <w:nsid w:val="16BA139F"/>
    <w:multiLevelType w:val="multilevel"/>
    <w:tmpl w:val="3296F502"/>
    <w:lvl w:ilvl="0">
      <w:start w:val="1"/>
      <w:numFmt w:val="japaneseCounting"/>
      <w:lvlText w:val="%1、"/>
      <w:lvlJc w:val="left"/>
      <w:pPr>
        <w:ind w:left="1360" w:hanging="720"/>
      </w:pPr>
      <w:rPr>
        <w:rFonts w:cs="Times New Roman"/>
      </w:rPr>
    </w:lvl>
    <w:lvl w:ilvl="1">
      <w:start w:val="1"/>
      <w:numFmt w:val="lowerLetter"/>
      <w:lvlText w:val="%1)"/>
      <w:lvlJc w:val="left"/>
      <w:pPr>
        <w:ind w:left="1480" w:hanging="420"/>
      </w:pPr>
      <w:rPr>
        <w:rFonts w:cs="Times New Roman"/>
      </w:rPr>
    </w:lvl>
    <w:lvl w:ilvl="2">
      <w:start w:val="1"/>
      <w:numFmt w:val="lowerRoman"/>
      <w:lvlText w:val="%1."/>
      <w:lvlJc w:val="right"/>
      <w:pPr>
        <w:ind w:left="1900" w:hanging="420"/>
      </w:pPr>
      <w:rPr>
        <w:rFonts w:cs="Times New Roman"/>
      </w:rPr>
    </w:lvl>
    <w:lvl w:ilvl="3">
      <w:start w:val="1"/>
      <w:numFmt w:val="decimal"/>
      <w:lvlText w:val="%1."/>
      <w:lvlJc w:val="left"/>
      <w:pPr>
        <w:ind w:left="2320" w:hanging="420"/>
      </w:pPr>
      <w:rPr>
        <w:rFonts w:cs="Times New Roman"/>
      </w:rPr>
    </w:lvl>
    <w:lvl w:ilvl="4">
      <w:start w:val="1"/>
      <w:numFmt w:val="lowerLetter"/>
      <w:lvlText w:val="%1)"/>
      <w:lvlJc w:val="left"/>
      <w:pPr>
        <w:ind w:left="2740" w:hanging="420"/>
      </w:pPr>
      <w:rPr>
        <w:rFonts w:cs="Times New Roman"/>
      </w:rPr>
    </w:lvl>
    <w:lvl w:ilvl="5">
      <w:start w:val="1"/>
      <w:numFmt w:val="lowerRoman"/>
      <w:lvlText w:val="%1."/>
      <w:lvlJc w:val="right"/>
      <w:pPr>
        <w:ind w:left="3160" w:hanging="420"/>
      </w:pPr>
      <w:rPr>
        <w:rFonts w:cs="Times New Roman"/>
      </w:rPr>
    </w:lvl>
    <w:lvl w:ilvl="6">
      <w:start w:val="1"/>
      <w:numFmt w:val="decimal"/>
      <w:lvlText w:val="%1."/>
      <w:lvlJc w:val="left"/>
      <w:pPr>
        <w:ind w:left="3580" w:hanging="420"/>
      </w:pPr>
      <w:rPr>
        <w:rFonts w:cs="Times New Roman"/>
      </w:rPr>
    </w:lvl>
    <w:lvl w:ilvl="7">
      <w:start w:val="1"/>
      <w:numFmt w:val="lowerLetter"/>
      <w:lvlText w:val="%1)"/>
      <w:lvlJc w:val="left"/>
      <w:pPr>
        <w:ind w:left="4000" w:hanging="420"/>
      </w:pPr>
      <w:rPr>
        <w:rFonts w:cs="Times New Roman"/>
      </w:rPr>
    </w:lvl>
    <w:lvl w:ilvl="8">
      <w:start w:val="1"/>
      <w:numFmt w:val="lowerRoman"/>
      <w:lvlText w:val="%1."/>
      <w:lvlJc w:val="right"/>
      <w:pPr>
        <w:ind w:left="4420" w:hanging="420"/>
      </w:pPr>
      <w:rPr>
        <w:rFonts w:cs="Times New Roman"/>
      </w:rPr>
    </w:lvl>
  </w:abstractNum>
  <w:abstractNum w:abstractNumId="3" w15:restartNumberingAfterBreak="0">
    <w:nsid w:val="3AD11264"/>
    <w:multiLevelType w:val="multilevel"/>
    <w:tmpl w:val="A53A42A4"/>
    <w:lvl w:ilvl="0">
      <w:start w:val="1"/>
      <w:numFmt w:val="decimal"/>
      <w:lvlText w:val="%1."/>
      <w:lvlJc w:val="left"/>
      <w:pPr>
        <w:ind w:left="720" w:hanging="360"/>
      </w:pPr>
      <w:rPr>
        <w:rFonts w:cs="Times New Roman"/>
      </w:rPr>
    </w:lvl>
    <w:lvl w:ilvl="1">
      <w:start w:val="1"/>
      <w:numFmt w:val="decimal"/>
      <w:lvlText w:val="%1."/>
      <w:lvlJc w:val="left"/>
      <w:pPr>
        <w:ind w:left="1440" w:hanging="360"/>
      </w:pPr>
      <w:rPr>
        <w:rFonts w:cs="Times New Roman"/>
      </w:rPr>
    </w:lvl>
    <w:lvl w:ilvl="2">
      <w:start w:val="1"/>
      <w:numFmt w:val="decimal"/>
      <w:lvlText w:val="%1."/>
      <w:lvlJc w:val="left"/>
      <w:pPr>
        <w:ind w:left="2160" w:hanging="360"/>
      </w:pPr>
      <w:rPr>
        <w:rFonts w:cs="Times New Roman"/>
      </w:rPr>
    </w:lvl>
    <w:lvl w:ilvl="3">
      <w:start w:val="1"/>
      <w:numFmt w:val="decimal"/>
      <w:lvlText w:val="%1."/>
      <w:lvlJc w:val="left"/>
      <w:pPr>
        <w:ind w:left="2880" w:hanging="360"/>
      </w:pPr>
      <w:rPr>
        <w:rFonts w:cs="Times New Roman"/>
      </w:rPr>
    </w:lvl>
    <w:lvl w:ilvl="4">
      <w:start w:val="1"/>
      <w:numFmt w:val="decimal"/>
      <w:lvlText w:val="%1."/>
      <w:lvlJc w:val="left"/>
      <w:pPr>
        <w:ind w:left="3600" w:hanging="360"/>
      </w:pPr>
      <w:rPr>
        <w:rFonts w:cs="Times New Roman"/>
      </w:rPr>
    </w:lvl>
    <w:lvl w:ilvl="5">
      <w:start w:val="1"/>
      <w:numFmt w:val="decimal"/>
      <w:lvlText w:val="%1."/>
      <w:lvlJc w:val="left"/>
      <w:pPr>
        <w:ind w:left="4320" w:hanging="360"/>
      </w:pPr>
      <w:rPr>
        <w:rFonts w:cs="Times New Roman"/>
      </w:rPr>
    </w:lvl>
    <w:lvl w:ilvl="6">
      <w:start w:val="1"/>
      <w:numFmt w:val="decimal"/>
      <w:lvlText w:val="%1."/>
      <w:lvlJc w:val="left"/>
      <w:pPr>
        <w:ind w:left="5040" w:hanging="360"/>
      </w:pPr>
      <w:rPr>
        <w:rFonts w:cs="Times New Roman"/>
      </w:rPr>
    </w:lvl>
    <w:lvl w:ilvl="7">
      <w:start w:val="1"/>
      <w:numFmt w:val="decimal"/>
      <w:lvlText w:val="%1."/>
      <w:lvlJc w:val="left"/>
      <w:pPr>
        <w:ind w:left="5760" w:hanging="360"/>
      </w:pPr>
      <w:rPr>
        <w:rFonts w:cs="Times New Roman"/>
      </w:rPr>
    </w:lvl>
    <w:lvl w:ilvl="8">
      <w:start w:val="1"/>
      <w:numFmt w:val="decimal"/>
      <w:lvlText w:val="%1."/>
      <w:lvlJc w:val="left"/>
      <w:pPr>
        <w:ind w:left="6480" w:hanging="360"/>
      </w:pPr>
      <w:rPr>
        <w:rFonts w:cs="Times New Roman"/>
      </w:rPr>
    </w:lvl>
  </w:abstractNum>
  <w:abstractNum w:abstractNumId="4" w15:restartNumberingAfterBreak="0">
    <w:nsid w:val="51271834"/>
    <w:multiLevelType w:val="multilevel"/>
    <w:tmpl w:val="E5708266"/>
    <w:lvl w:ilvl="0">
      <w:start w:val="1"/>
      <w:numFmt w:val="decimal"/>
      <w:lvlText w:val="%1."/>
      <w:lvlJc w:val="left"/>
      <w:pPr>
        <w:ind w:left="1000" w:hanging="360"/>
      </w:pPr>
      <w:rPr>
        <w:rFonts w:cs="Times New Roman"/>
      </w:rPr>
    </w:lvl>
    <w:lvl w:ilvl="1">
      <w:start w:val="1"/>
      <w:numFmt w:val="lowerLetter"/>
      <w:lvlText w:val="%1)"/>
      <w:lvlJc w:val="left"/>
      <w:pPr>
        <w:ind w:left="1480" w:hanging="420"/>
      </w:pPr>
      <w:rPr>
        <w:rFonts w:cs="Times New Roman"/>
      </w:rPr>
    </w:lvl>
    <w:lvl w:ilvl="2">
      <w:start w:val="1"/>
      <w:numFmt w:val="lowerRoman"/>
      <w:lvlText w:val="%1."/>
      <w:lvlJc w:val="right"/>
      <w:pPr>
        <w:ind w:left="1900" w:hanging="420"/>
      </w:pPr>
      <w:rPr>
        <w:rFonts w:cs="Times New Roman"/>
      </w:rPr>
    </w:lvl>
    <w:lvl w:ilvl="3">
      <w:start w:val="1"/>
      <w:numFmt w:val="decimal"/>
      <w:lvlText w:val="%1."/>
      <w:lvlJc w:val="left"/>
      <w:pPr>
        <w:ind w:left="2320" w:hanging="420"/>
      </w:pPr>
      <w:rPr>
        <w:rFonts w:cs="Times New Roman"/>
      </w:rPr>
    </w:lvl>
    <w:lvl w:ilvl="4">
      <w:start w:val="1"/>
      <w:numFmt w:val="lowerLetter"/>
      <w:lvlText w:val="%1)"/>
      <w:lvlJc w:val="left"/>
      <w:pPr>
        <w:ind w:left="2740" w:hanging="420"/>
      </w:pPr>
      <w:rPr>
        <w:rFonts w:cs="Times New Roman"/>
      </w:rPr>
    </w:lvl>
    <w:lvl w:ilvl="5">
      <w:start w:val="1"/>
      <w:numFmt w:val="lowerRoman"/>
      <w:lvlText w:val="%1."/>
      <w:lvlJc w:val="right"/>
      <w:pPr>
        <w:ind w:left="3160" w:hanging="420"/>
      </w:pPr>
      <w:rPr>
        <w:rFonts w:cs="Times New Roman"/>
      </w:rPr>
    </w:lvl>
    <w:lvl w:ilvl="6">
      <w:start w:val="1"/>
      <w:numFmt w:val="decimal"/>
      <w:lvlText w:val="%1."/>
      <w:lvlJc w:val="left"/>
      <w:pPr>
        <w:ind w:left="3580" w:hanging="420"/>
      </w:pPr>
      <w:rPr>
        <w:rFonts w:cs="Times New Roman"/>
      </w:rPr>
    </w:lvl>
    <w:lvl w:ilvl="7">
      <w:start w:val="1"/>
      <w:numFmt w:val="lowerLetter"/>
      <w:lvlText w:val="%1)"/>
      <w:lvlJc w:val="left"/>
      <w:pPr>
        <w:ind w:left="4000" w:hanging="420"/>
      </w:pPr>
      <w:rPr>
        <w:rFonts w:cs="Times New Roman"/>
      </w:rPr>
    </w:lvl>
    <w:lvl w:ilvl="8">
      <w:start w:val="1"/>
      <w:numFmt w:val="lowerRoman"/>
      <w:lvlText w:val="%1."/>
      <w:lvlJc w:val="right"/>
      <w:pPr>
        <w:ind w:left="4420" w:hanging="42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79"/>
    <w:rsid w:val="00011497"/>
    <w:rsid w:val="00053C52"/>
    <w:rsid w:val="0006608F"/>
    <w:rsid w:val="00071FA3"/>
    <w:rsid w:val="000A3F48"/>
    <w:rsid w:val="00122827"/>
    <w:rsid w:val="001505AA"/>
    <w:rsid w:val="00184EDE"/>
    <w:rsid w:val="001A0554"/>
    <w:rsid w:val="001A4FC6"/>
    <w:rsid w:val="001B68A5"/>
    <w:rsid w:val="001C02F2"/>
    <w:rsid w:val="001F4BC2"/>
    <w:rsid w:val="002060A5"/>
    <w:rsid w:val="00220E3A"/>
    <w:rsid w:val="002415C5"/>
    <w:rsid w:val="00264033"/>
    <w:rsid w:val="002A7E27"/>
    <w:rsid w:val="002D025D"/>
    <w:rsid w:val="002E7163"/>
    <w:rsid w:val="003A38B0"/>
    <w:rsid w:val="003C6DF7"/>
    <w:rsid w:val="00422603"/>
    <w:rsid w:val="00433D8F"/>
    <w:rsid w:val="0043681F"/>
    <w:rsid w:val="00470266"/>
    <w:rsid w:val="004A1B39"/>
    <w:rsid w:val="004A5B9C"/>
    <w:rsid w:val="004F78C3"/>
    <w:rsid w:val="0051535A"/>
    <w:rsid w:val="00531189"/>
    <w:rsid w:val="005757F6"/>
    <w:rsid w:val="0060418D"/>
    <w:rsid w:val="00611B81"/>
    <w:rsid w:val="00692BB4"/>
    <w:rsid w:val="00697E26"/>
    <w:rsid w:val="006B2DA3"/>
    <w:rsid w:val="006B3F09"/>
    <w:rsid w:val="006B60B4"/>
    <w:rsid w:val="006E03A8"/>
    <w:rsid w:val="006F6CEE"/>
    <w:rsid w:val="007620CC"/>
    <w:rsid w:val="00767638"/>
    <w:rsid w:val="00821A79"/>
    <w:rsid w:val="00826F03"/>
    <w:rsid w:val="00841B77"/>
    <w:rsid w:val="008A31D3"/>
    <w:rsid w:val="008A57E0"/>
    <w:rsid w:val="008B6EF4"/>
    <w:rsid w:val="0092017F"/>
    <w:rsid w:val="009F2836"/>
    <w:rsid w:val="00A00E6D"/>
    <w:rsid w:val="00A20331"/>
    <w:rsid w:val="00A61970"/>
    <w:rsid w:val="00A75E64"/>
    <w:rsid w:val="00A822DB"/>
    <w:rsid w:val="00AB7D8C"/>
    <w:rsid w:val="00AD6152"/>
    <w:rsid w:val="00B10744"/>
    <w:rsid w:val="00B157FC"/>
    <w:rsid w:val="00B34B4B"/>
    <w:rsid w:val="00B63A91"/>
    <w:rsid w:val="00B739B8"/>
    <w:rsid w:val="00BE06D5"/>
    <w:rsid w:val="00BE413A"/>
    <w:rsid w:val="00BF637C"/>
    <w:rsid w:val="00C2202A"/>
    <w:rsid w:val="00C36DE0"/>
    <w:rsid w:val="00C40A5B"/>
    <w:rsid w:val="00C93ECE"/>
    <w:rsid w:val="00CC33C5"/>
    <w:rsid w:val="00CE4C7E"/>
    <w:rsid w:val="00D566A7"/>
    <w:rsid w:val="00D94AA3"/>
    <w:rsid w:val="00DD1EC7"/>
    <w:rsid w:val="00DE0D58"/>
    <w:rsid w:val="00E24CF1"/>
    <w:rsid w:val="00E50588"/>
    <w:rsid w:val="00E85DA8"/>
    <w:rsid w:val="00E911CB"/>
    <w:rsid w:val="00F045F9"/>
    <w:rsid w:val="00F80F13"/>
    <w:rsid w:val="00F8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44D636BF-E77D-4390-AA02-212D31CA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79"/>
    <w:pPr>
      <w:jc w:val="both"/>
      <w:textAlignment w:val="baseline"/>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uiPriority w:val="99"/>
    <w:rsid w:val="00821A79"/>
    <w:pPr>
      <w:spacing w:before="100" w:beforeAutospacing="1" w:after="100" w:afterAutospacing="1"/>
      <w:jc w:val="left"/>
    </w:pPr>
    <w:rPr>
      <w:rFonts w:ascii="宋体" w:hAnsi="宋体"/>
      <w:b/>
      <w:bCs/>
      <w:kern w:val="36"/>
      <w:sz w:val="48"/>
      <w:szCs w:val="48"/>
    </w:rPr>
  </w:style>
  <w:style w:type="paragraph" w:customStyle="1" w:styleId="Heading3">
    <w:name w:val="Heading3"/>
    <w:basedOn w:val="a"/>
    <w:next w:val="a"/>
    <w:uiPriority w:val="99"/>
    <w:rsid w:val="00821A79"/>
    <w:pPr>
      <w:keepNext/>
      <w:keepLines/>
      <w:spacing w:before="260" w:after="260" w:line="416" w:lineRule="auto"/>
    </w:pPr>
    <w:rPr>
      <w:b/>
      <w:bCs/>
      <w:sz w:val="32"/>
      <w:szCs w:val="32"/>
    </w:rPr>
  </w:style>
  <w:style w:type="character" w:customStyle="1" w:styleId="NormalCharacter">
    <w:name w:val="NormalCharacter"/>
    <w:uiPriority w:val="99"/>
    <w:semiHidden/>
    <w:rsid w:val="00821A79"/>
  </w:style>
  <w:style w:type="table" w:customStyle="1" w:styleId="TableNormal">
    <w:name w:val="TableNormal"/>
    <w:uiPriority w:val="99"/>
    <w:semiHidden/>
    <w:rsid w:val="00821A79"/>
    <w:rPr>
      <w:kern w:val="0"/>
      <w:sz w:val="20"/>
      <w:szCs w:val="20"/>
    </w:rPr>
    <w:tblPr>
      <w:tblCellMar>
        <w:top w:w="0" w:type="dxa"/>
        <w:left w:w="0" w:type="dxa"/>
        <w:bottom w:w="0" w:type="dxa"/>
        <w:right w:w="0" w:type="dxa"/>
      </w:tblCellMar>
    </w:tblPr>
  </w:style>
  <w:style w:type="table" w:customStyle="1" w:styleId="TableGrid">
    <w:name w:val="TableGrid"/>
    <w:basedOn w:val="TableNormal"/>
    <w:uiPriority w:val="99"/>
    <w:rsid w:val="00821A79"/>
    <w:tblPr/>
  </w:style>
  <w:style w:type="paragraph" w:styleId="a3">
    <w:name w:val="header"/>
    <w:basedOn w:val="a"/>
    <w:link w:val="Char"/>
    <w:uiPriority w:val="99"/>
    <w:rsid w:val="00821A79"/>
    <w:pPr>
      <w:pBdr>
        <w:bottom w:val="single" w:sz="6" w:space="1" w:color="000000"/>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21A79"/>
    <w:rPr>
      <w:kern w:val="2"/>
      <w:sz w:val="18"/>
    </w:rPr>
  </w:style>
  <w:style w:type="paragraph" w:styleId="a4">
    <w:name w:val="footer"/>
    <w:basedOn w:val="a"/>
    <w:link w:val="Char0"/>
    <w:uiPriority w:val="99"/>
    <w:rsid w:val="00821A7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21A79"/>
    <w:rPr>
      <w:kern w:val="2"/>
      <w:sz w:val="18"/>
    </w:rPr>
  </w:style>
  <w:style w:type="character" w:styleId="a5">
    <w:name w:val="Strong"/>
    <w:basedOn w:val="a0"/>
    <w:uiPriority w:val="99"/>
    <w:qFormat/>
    <w:rsid w:val="00821A79"/>
    <w:rPr>
      <w:rFonts w:cs="Times New Roman"/>
      <w:b/>
    </w:rPr>
  </w:style>
  <w:style w:type="paragraph" w:customStyle="1" w:styleId="HtmlNormal">
    <w:name w:val="HtmlNormal"/>
    <w:basedOn w:val="a"/>
    <w:uiPriority w:val="99"/>
    <w:rsid w:val="00821A79"/>
    <w:pPr>
      <w:spacing w:before="100" w:beforeAutospacing="1" w:after="100" w:afterAutospacing="1"/>
      <w:jc w:val="left"/>
    </w:pPr>
    <w:rPr>
      <w:rFonts w:ascii="宋体" w:hAnsi="宋体"/>
      <w:kern w:val="0"/>
      <w:sz w:val="24"/>
    </w:rPr>
  </w:style>
  <w:style w:type="paragraph" w:customStyle="1" w:styleId="UserStyle2">
    <w:name w:val="UserStyle_2"/>
    <w:basedOn w:val="a"/>
    <w:uiPriority w:val="99"/>
    <w:rsid w:val="00821A79"/>
    <w:pPr>
      <w:spacing w:before="100" w:beforeAutospacing="1" w:after="100" w:afterAutospacing="1"/>
      <w:jc w:val="left"/>
    </w:pPr>
    <w:rPr>
      <w:rFonts w:ascii="宋体" w:hAnsi="宋体"/>
      <w:kern w:val="0"/>
      <w:sz w:val="24"/>
    </w:rPr>
  </w:style>
  <w:style w:type="character" w:customStyle="1" w:styleId="UserStyle3">
    <w:name w:val="UserStyle_3"/>
    <w:basedOn w:val="NormalCharacter"/>
    <w:uiPriority w:val="99"/>
    <w:rsid w:val="00821A79"/>
    <w:rPr>
      <w:rFonts w:cs="Times New Roman"/>
    </w:rPr>
  </w:style>
  <w:style w:type="character" w:customStyle="1" w:styleId="UserStyle4">
    <w:name w:val="UserStyle_4"/>
    <w:uiPriority w:val="99"/>
    <w:rsid w:val="00821A79"/>
    <w:rPr>
      <w:bdr w:val="none" w:sz="0" w:space="31" w:color="000000"/>
    </w:rPr>
  </w:style>
  <w:style w:type="character" w:customStyle="1" w:styleId="PageNumber">
    <w:name w:val="PageNumber"/>
    <w:basedOn w:val="NormalCharacter"/>
    <w:uiPriority w:val="99"/>
    <w:rsid w:val="00821A79"/>
    <w:rPr>
      <w:rFonts w:cs="Times New Roman"/>
    </w:rPr>
  </w:style>
  <w:style w:type="paragraph" w:customStyle="1" w:styleId="Acetate">
    <w:name w:val="Acetate"/>
    <w:basedOn w:val="a"/>
    <w:uiPriority w:val="99"/>
    <w:semiHidden/>
    <w:rsid w:val="00821A79"/>
    <w:rPr>
      <w:sz w:val="18"/>
      <w:szCs w:val="18"/>
    </w:rPr>
  </w:style>
  <w:style w:type="paragraph" w:styleId="a6">
    <w:name w:val="Date"/>
    <w:basedOn w:val="a"/>
    <w:next w:val="a"/>
    <w:link w:val="Char1"/>
    <w:uiPriority w:val="99"/>
    <w:rsid w:val="00821A79"/>
    <w:pPr>
      <w:ind w:leftChars="2500" w:left="100"/>
    </w:pPr>
  </w:style>
  <w:style w:type="character" w:customStyle="1" w:styleId="Char1">
    <w:name w:val="日期 Char"/>
    <w:basedOn w:val="a0"/>
    <w:link w:val="a6"/>
    <w:uiPriority w:val="99"/>
    <w:semiHidden/>
    <w:rsid w:val="006F417B"/>
    <w:rPr>
      <w:szCs w:val="24"/>
    </w:rPr>
  </w:style>
  <w:style w:type="paragraph" w:customStyle="1" w:styleId="179">
    <w:name w:val="179"/>
    <w:basedOn w:val="a"/>
    <w:uiPriority w:val="99"/>
    <w:rsid w:val="00821A79"/>
    <w:pPr>
      <w:ind w:firstLineChars="200" w:firstLine="420"/>
    </w:pPr>
    <w:rPr>
      <w:rFonts w:ascii="Calibri" w:hAnsi="Calibri"/>
      <w:szCs w:val="22"/>
    </w:rPr>
  </w:style>
  <w:style w:type="character" w:styleId="a7">
    <w:name w:val="Hyperlink"/>
    <w:basedOn w:val="a0"/>
    <w:uiPriority w:val="99"/>
    <w:rsid w:val="00821A79"/>
    <w:rPr>
      <w:rFonts w:cs="Times New Roman"/>
      <w:color w:val="0563C1"/>
      <w:u w:val="single"/>
    </w:rPr>
  </w:style>
  <w:style w:type="character" w:customStyle="1" w:styleId="374">
    <w:name w:val="374"/>
    <w:uiPriority w:val="99"/>
    <w:semiHidden/>
    <w:rsid w:val="00821A79"/>
    <w:rPr>
      <w:color w:val="605E5C"/>
      <w:shd w:val="clear" w:color="auto" w:fill="E1DFDD"/>
    </w:rPr>
  </w:style>
  <w:style w:type="paragraph" w:customStyle="1" w:styleId="UserStyle5">
    <w:name w:val="UserStyle_5"/>
    <w:basedOn w:val="a"/>
    <w:uiPriority w:val="99"/>
    <w:rsid w:val="00821A79"/>
    <w:pPr>
      <w:spacing w:before="100" w:beforeAutospacing="1" w:after="100" w:afterAutospacing="1"/>
      <w:jc w:val="left"/>
    </w:pPr>
    <w:rPr>
      <w:rFonts w:ascii="宋体" w:hAnsi="宋体"/>
      <w:kern w:val="0"/>
      <w:sz w:val="24"/>
    </w:rPr>
  </w:style>
  <w:style w:type="paragraph" w:customStyle="1" w:styleId="Null">
    <w:name w:val="Null"/>
    <w:uiPriority w:val="99"/>
    <w:rsid w:val="00821A79"/>
    <w:pPr>
      <w:jc w:val="both"/>
      <w:textAlignment w:val="baseline"/>
    </w:pPr>
    <w:rPr>
      <w:rFonts w:ascii="等线" w:eastAsia="等线" w:hAnsi="等线"/>
    </w:rPr>
  </w:style>
  <w:style w:type="character" w:customStyle="1" w:styleId="UserStyle6">
    <w:name w:val="UserStyle_6"/>
    <w:basedOn w:val="NormalCharacter"/>
    <w:uiPriority w:val="99"/>
    <w:rsid w:val="00821A79"/>
    <w:rPr>
      <w:rFonts w:cs="Times New Roman"/>
    </w:rPr>
  </w:style>
  <w:style w:type="character" w:customStyle="1" w:styleId="UserStyle7">
    <w:name w:val="UserStyle_7"/>
    <w:uiPriority w:val="99"/>
    <w:rsid w:val="00821A79"/>
    <w:rPr>
      <w:rFonts w:ascii="宋体" w:eastAsia="宋体"/>
      <w:b/>
      <w:kern w:val="36"/>
      <w:sz w:val="48"/>
    </w:rPr>
  </w:style>
  <w:style w:type="character" w:styleId="a8">
    <w:name w:val="Emphasis"/>
    <w:basedOn w:val="a0"/>
    <w:uiPriority w:val="99"/>
    <w:qFormat/>
    <w:rsid w:val="00821A79"/>
    <w:rPr>
      <w:rFonts w:cs="Times New Roman"/>
      <w:i/>
    </w:rPr>
  </w:style>
  <w:style w:type="character" w:customStyle="1" w:styleId="UserStyle8">
    <w:name w:val="UserStyle_8"/>
    <w:uiPriority w:val="99"/>
    <w:rsid w:val="00821A79"/>
    <w:rPr>
      <w:b/>
      <w:kern w:val="2"/>
      <w:sz w:val="32"/>
    </w:rPr>
  </w:style>
  <w:style w:type="paragraph" w:styleId="a9">
    <w:name w:val="Title"/>
    <w:basedOn w:val="a"/>
    <w:next w:val="a"/>
    <w:link w:val="Char2"/>
    <w:uiPriority w:val="99"/>
    <w:qFormat/>
    <w:rsid w:val="00821A79"/>
    <w:pPr>
      <w:spacing w:before="240" w:after="60"/>
      <w:jc w:val="center"/>
    </w:pPr>
    <w:rPr>
      <w:rFonts w:ascii="等线 Light" w:hAnsi="等线 Light"/>
      <w:b/>
      <w:bCs/>
      <w:sz w:val="32"/>
      <w:szCs w:val="32"/>
    </w:rPr>
  </w:style>
  <w:style w:type="character" w:customStyle="1" w:styleId="Char2">
    <w:name w:val="标题 Char"/>
    <w:basedOn w:val="a0"/>
    <w:link w:val="a9"/>
    <w:uiPriority w:val="99"/>
    <w:locked/>
    <w:rsid w:val="00821A79"/>
    <w:rPr>
      <w:rFonts w:ascii="等线 Light" w:eastAsia="等线 Light"/>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888</cp:lastModifiedBy>
  <cp:revision>4</cp:revision>
  <dcterms:created xsi:type="dcterms:W3CDTF">2021-03-17T03:33:00Z</dcterms:created>
  <dcterms:modified xsi:type="dcterms:W3CDTF">2021-06-01T02:03:00Z</dcterms:modified>
</cp:coreProperties>
</file>